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6" w:rsidRDefault="00B27256" w:rsidP="00B27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                             Пояснительная записка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B27256" w:rsidRDefault="00B27256" w:rsidP="00B27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>Рабочая программа по алгебре для 7 класса основного общего образования составлена на основе: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eastAsia="SymbolMT" w:cs="SymbolMT"/>
          <w:sz w:val="24"/>
          <w:szCs w:val="24"/>
        </w:rPr>
        <w:t xml:space="preserve"> 1. </w:t>
      </w:r>
      <w:r w:rsidRPr="00B35559">
        <w:rPr>
          <w:rFonts w:cs="ArialMT"/>
          <w:sz w:val="24"/>
          <w:szCs w:val="24"/>
        </w:rPr>
        <w:t>Федерального закона «Об образовании в Российской Федерации» (принят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>Государственной Думой 21.12.2012);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eastAsia="SymbolMT" w:cs="SymbolMT"/>
          <w:sz w:val="24"/>
          <w:szCs w:val="24"/>
        </w:rPr>
        <w:t xml:space="preserve">2. </w:t>
      </w:r>
      <w:r w:rsidRPr="00B35559">
        <w:rPr>
          <w:rFonts w:cs="ArialMT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>образования (утвержден приказом Министерства образования и науки РФ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 xml:space="preserve">от </w:t>
      </w:r>
      <w:r w:rsidRPr="00B35559">
        <w:rPr>
          <w:rFonts w:cs="Arial"/>
          <w:sz w:val="24"/>
          <w:szCs w:val="24"/>
        </w:rPr>
        <w:t xml:space="preserve">17.12.2010 </w:t>
      </w:r>
      <w:r w:rsidRPr="00B35559">
        <w:rPr>
          <w:rFonts w:cs="ArialMT"/>
          <w:sz w:val="24"/>
          <w:szCs w:val="24"/>
        </w:rPr>
        <w:t>г. № 1897);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eastAsia="SymbolMT" w:cs="SymbolMT"/>
          <w:sz w:val="24"/>
          <w:szCs w:val="24"/>
        </w:rPr>
        <w:t xml:space="preserve">3. </w:t>
      </w:r>
      <w:r w:rsidRPr="00B35559">
        <w:rPr>
          <w:rFonts w:cs="ArialMT"/>
          <w:sz w:val="24"/>
          <w:szCs w:val="24"/>
        </w:rPr>
        <w:t xml:space="preserve">сборника рабочих программ </w:t>
      </w:r>
      <w:r w:rsidRPr="00B35559">
        <w:rPr>
          <w:rFonts w:cs="Arial"/>
          <w:sz w:val="24"/>
          <w:szCs w:val="24"/>
        </w:rPr>
        <w:t xml:space="preserve">- </w:t>
      </w:r>
      <w:r w:rsidRPr="00B35559">
        <w:rPr>
          <w:rFonts w:cs="ArialMT"/>
          <w:sz w:val="24"/>
          <w:szCs w:val="24"/>
        </w:rPr>
        <w:t>Алгебра. Сборник рабочих программ. 7</w:t>
      </w:r>
      <w:r w:rsidRPr="00B35559">
        <w:rPr>
          <w:rFonts w:cs="Arial"/>
          <w:sz w:val="24"/>
          <w:szCs w:val="24"/>
        </w:rPr>
        <w:t>-</w:t>
      </w:r>
      <w:r w:rsidRPr="00B35559">
        <w:rPr>
          <w:rFonts w:cs="ArialMT"/>
          <w:sz w:val="24"/>
          <w:szCs w:val="24"/>
        </w:rPr>
        <w:t>9 классы: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 xml:space="preserve">пособие для учителей общеобразовательных организаций /составитель Т.А. </w:t>
      </w:r>
      <w:proofErr w:type="spellStart"/>
      <w:r w:rsidRPr="00B35559">
        <w:rPr>
          <w:rFonts w:cs="ArialMT"/>
          <w:sz w:val="24"/>
          <w:szCs w:val="24"/>
        </w:rPr>
        <w:t>Бурмистрова</w:t>
      </w:r>
      <w:proofErr w:type="spellEnd"/>
      <w:r w:rsidRPr="00B35559">
        <w:rPr>
          <w:rFonts w:cs="ArialMT"/>
          <w:sz w:val="24"/>
          <w:szCs w:val="24"/>
        </w:rPr>
        <w:t>. 2</w:t>
      </w:r>
      <w:r w:rsidRPr="00B35559">
        <w:rPr>
          <w:rFonts w:cs="Arial"/>
          <w:sz w:val="24"/>
          <w:szCs w:val="24"/>
        </w:rPr>
        <w:t>-</w:t>
      </w:r>
      <w:r w:rsidRPr="00B35559">
        <w:rPr>
          <w:rFonts w:cs="ArialMT"/>
          <w:sz w:val="24"/>
          <w:szCs w:val="24"/>
        </w:rPr>
        <w:t>е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 xml:space="preserve">изд., доп. </w:t>
      </w:r>
      <w:r w:rsidRPr="00B35559">
        <w:rPr>
          <w:rFonts w:cs="Arial"/>
          <w:sz w:val="24"/>
          <w:szCs w:val="24"/>
        </w:rPr>
        <w:t xml:space="preserve">- </w:t>
      </w:r>
      <w:r w:rsidRPr="00B35559">
        <w:rPr>
          <w:rFonts w:cs="ArialMT"/>
          <w:sz w:val="24"/>
          <w:szCs w:val="24"/>
        </w:rPr>
        <w:t xml:space="preserve">М.: Просвещение, 2014. 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>4.Концепции развития математического образования в Российской Федерации.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>Распоряжение Правительства РФ от 24.12.2013 №2506-р.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>5.Локального акта МАОУ «МСОШ №1» «Положение об учебной программе педагога,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sz w:val="24"/>
          <w:szCs w:val="24"/>
        </w:rPr>
        <w:t>Реализующего ФГОС второго поколения».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B35559">
        <w:rPr>
          <w:rFonts w:cs="ArialMT"/>
          <w:b/>
          <w:sz w:val="24"/>
          <w:szCs w:val="24"/>
        </w:rPr>
        <w:t>УМК:</w:t>
      </w:r>
      <w:r w:rsidRPr="00B35559">
        <w:rPr>
          <w:rFonts w:cs="ArialMT"/>
          <w:sz w:val="24"/>
          <w:szCs w:val="24"/>
        </w:rPr>
        <w:t xml:space="preserve"> Алгебра. 7 класс. В 2 ч. авторы А. Г. Мордкович, </w:t>
      </w:r>
      <w:proofErr w:type="spellStart"/>
      <w:r w:rsidRPr="00B35559">
        <w:rPr>
          <w:rFonts w:cs="ArialMT"/>
          <w:sz w:val="24"/>
          <w:szCs w:val="24"/>
        </w:rPr>
        <w:t>Л.А.Александрова</w:t>
      </w:r>
      <w:proofErr w:type="spellEnd"/>
      <w:r w:rsidRPr="00B35559">
        <w:rPr>
          <w:rFonts w:cs="ArialMT"/>
          <w:sz w:val="24"/>
          <w:szCs w:val="24"/>
        </w:rPr>
        <w:t>, Т.Н.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proofErr w:type="spellStart"/>
      <w:r w:rsidRPr="00B35559">
        <w:rPr>
          <w:rFonts w:cs="ArialMT"/>
          <w:sz w:val="24"/>
          <w:szCs w:val="24"/>
        </w:rPr>
        <w:t>Мишустина</w:t>
      </w:r>
      <w:proofErr w:type="spellEnd"/>
      <w:r w:rsidRPr="00B35559">
        <w:rPr>
          <w:rFonts w:cs="ArialMT"/>
          <w:sz w:val="24"/>
          <w:szCs w:val="24"/>
        </w:rPr>
        <w:t xml:space="preserve">, Е.Е. </w:t>
      </w:r>
      <w:proofErr w:type="spellStart"/>
      <w:r w:rsidRPr="00B35559">
        <w:rPr>
          <w:rFonts w:cs="ArialMT"/>
          <w:sz w:val="24"/>
          <w:szCs w:val="24"/>
        </w:rPr>
        <w:t>Тульчинская</w:t>
      </w:r>
      <w:proofErr w:type="spellEnd"/>
      <w:r w:rsidRPr="00B35559">
        <w:rPr>
          <w:rFonts w:cs="ArialMT"/>
          <w:sz w:val="24"/>
          <w:szCs w:val="24"/>
        </w:rPr>
        <w:t xml:space="preserve">, </w:t>
      </w:r>
      <w:proofErr w:type="spellStart"/>
      <w:r w:rsidRPr="00B35559">
        <w:rPr>
          <w:rFonts w:cs="ArialMT"/>
          <w:sz w:val="24"/>
          <w:szCs w:val="24"/>
        </w:rPr>
        <w:t>П.В.Семенов</w:t>
      </w:r>
      <w:proofErr w:type="spellEnd"/>
      <w:r w:rsidRPr="00B35559">
        <w:rPr>
          <w:rFonts w:cs="ArialMT"/>
          <w:sz w:val="24"/>
          <w:szCs w:val="24"/>
        </w:rPr>
        <w:t xml:space="preserve"> (М.: Мнемозина, 2019) 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4"/>
          <w:szCs w:val="24"/>
        </w:rPr>
      </w:pPr>
      <w:r w:rsidRPr="00B35559">
        <w:rPr>
          <w:rFonts w:cs="ArialMT"/>
          <w:b/>
          <w:sz w:val="24"/>
          <w:szCs w:val="24"/>
        </w:rPr>
        <w:t>Место предмета в учебном плане.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cs="TimesNewRomanPSMT"/>
          <w:sz w:val="24"/>
          <w:szCs w:val="24"/>
        </w:rPr>
        <w:t xml:space="preserve">Рабочая программа по алгебре для </w:t>
      </w:r>
      <w:r w:rsidRPr="00B35559">
        <w:rPr>
          <w:rFonts w:cs="Times New Roman"/>
          <w:sz w:val="24"/>
          <w:szCs w:val="24"/>
        </w:rPr>
        <w:t xml:space="preserve">7 </w:t>
      </w:r>
      <w:r w:rsidRPr="00B35559">
        <w:rPr>
          <w:rFonts w:cs="TimesNewRomanPSMT"/>
          <w:sz w:val="24"/>
          <w:szCs w:val="24"/>
        </w:rPr>
        <w:t xml:space="preserve">класса рассчитана на </w:t>
      </w:r>
      <w:r w:rsidRPr="00B35559">
        <w:rPr>
          <w:rFonts w:cs="Times New Roman"/>
          <w:sz w:val="24"/>
          <w:szCs w:val="24"/>
        </w:rPr>
        <w:t xml:space="preserve">105 </w:t>
      </w:r>
      <w:r w:rsidRPr="00B35559">
        <w:rPr>
          <w:rFonts w:cs="TimesNewRomanPSMT"/>
          <w:sz w:val="24"/>
          <w:szCs w:val="24"/>
        </w:rPr>
        <w:t>часов (35 учебные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cs="TimesNewRomanPSMT"/>
          <w:sz w:val="24"/>
          <w:szCs w:val="24"/>
        </w:rPr>
        <w:t>недели), отводится по 3 часа в неделю и является логическим продолжением программы математика</w:t>
      </w:r>
      <w:r w:rsidRPr="00B35559">
        <w:rPr>
          <w:rFonts w:cs="Times New Roman"/>
          <w:sz w:val="24"/>
          <w:szCs w:val="24"/>
        </w:rPr>
        <w:t xml:space="preserve">. </w:t>
      </w:r>
      <w:r w:rsidRPr="00B35559">
        <w:rPr>
          <w:rFonts w:cs="TimesNewRomanPSMT"/>
          <w:sz w:val="24"/>
          <w:szCs w:val="24"/>
        </w:rPr>
        <w:t xml:space="preserve">Данная программа полностью отражает базовый уровень подготовки школьников по разделам программы. 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B27256" w:rsidRPr="00B35559" w:rsidRDefault="00B27256" w:rsidP="00B27256">
      <w:pPr>
        <w:pStyle w:val="Default"/>
        <w:rPr>
          <w:rFonts w:asciiTheme="minorHAnsi" w:hAnsiTheme="minorHAnsi"/>
          <w:b/>
          <w:bCs/>
          <w:iCs/>
        </w:rPr>
      </w:pPr>
      <w:r w:rsidRPr="00B35559">
        <w:rPr>
          <w:rFonts w:asciiTheme="minorHAnsi" w:hAnsiTheme="minorHAnsi"/>
          <w:b/>
          <w:bCs/>
          <w:iCs/>
        </w:rPr>
        <w:t xml:space="preserve">Цели обучения предмету: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</w:p>
    <w:p w:rsidR="00B27256" w:rsidRPr="00B35559" w:rsidRDefault="00B27256" w:rsidP="00B2725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в направлении личностного развития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развитие логического и критического мышления, культуры речи, способности к умственному эксперименту;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воспитание качеств личности, обеспечивающих социальную мобильность, способность принимать самостоятельные решения;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формирование качеств мышления, необходимых для адаптации в современном информационном обществе;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развитие интереса к математическому творчеству и математических способностей;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2) в </w:t>
      </w:r>
      <w:proofErr w:type="spellStart"/>
      <w:r w:rsidRPr="00B35559">
        <w:rPr>
          <w:rFonts w:asciiTheme="minorHAnsi" w:hAnsiTheme="minorHAnsi"/>
        </w:rPr>
        <w:t>метапредметном</w:t>
      </w:r>
      <w:proofErr w:type="spellEnd"/>
      <w:r w:rsidRPr="00B35559">
        <w:rPr>
          <w:rFonts w:asciiTheme="minorHAnsi" w:hAnsiTheme="minorHAnsi"/>
        </w:rPr>
        <w:t xml:space="preserve"> направлении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lastRenderedPageBreak/>
        <w:t xml:space="preserve">3) в предметном направлении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• 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B35559">
        <w:rPr>
          <w:rFonts w:cs="TimesNewRomanPS-BoldMT"/>
          <w:b/>
          <w:bCs/>
          <w:sz w:val="24"/>
          <w:szCs w:val="24"/>
        </w:rPr>
        <w:t>Задачи: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>сохранить теоретические и методические подходы;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>предусмотреть возможность компенсации пробелов в подготовке школьников и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cs="TimesNewRomanPSMT"/>
          <w:sz w:val="24"/>
          <w:szCs w:val="24"/>
        </w:rPr>
        <w:t>недостатков в их математическом развитии, развитии внимания и памяти;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>обеспечить уровневую дифференциацию в ходе обучения;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>сформировать устойчивый интерес учащихся к предмету;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>выявить и развить математические и творческие способности;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>развивать навыки работы с алгебраическими выражениями;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>научить решать системы уравнений с двумя переменными;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>учить составлять по условию текстовой задачи линейные уравнения с одной</w:t>
      </w:r>
    </w:p>
    <w:p w:rsidR="00B27256" w:rsidRPr="00B35559" w:rsidRDefault="00B27256" w:rsidP="00B27256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B35559">
        <w:rPr>
          <w:rFonts w:cs="TimesNewRomanPSMT"/>
          <w:sz w:val="24"/>
          <w:szCs w:val="24"/>
        </w:rPr>
        <w:t>переменной, с двумя переменными;</w:t>
      </w:r>
    </w:p>
    <w:p w:rsidR="00B27256" w:rsidRPr="00B35559" w:rsidRDefault="00B27256" w:rsidP="00B27256">
      <w:pPr>
        <w:rPr>
          <w:rFonts w:cs="Arial-BoldMT"/>
          <w:sz w:val="24"/>
          <w:szCs w:val="24"/>
        </w:rPr>
      </w:pPr>
      <w:r w:rsidRPr="00B35559">
        <w:rPr>
          <w:rFonts w:eastAsia="Wingdings-Regular" w:cs="Wingdings-Regular"/>
          <w:sz w:val="24"/>
          <w:szCs w:val="24"/>
        </w:rPr>
        <w:t xml:space="preserve"> </w:t>
      </w:r>
      <w:r w:rsidRPr="00B35559">
        <w:rPr>
          <w:rFonts w:cs="TimesNewRomanPSMT"/>
          <w:sz w:val="24"/>
          <w:szCs w:val="24"/>
        </w:rPr>
        <w:t xml:space="preserve">научить видеть формулы сокращенного </w:t>
      </w:r>
      <w:proofErr w:type="gramStart"/>
      <w:r w:rsidRPr="00B35559">
        <w:rPr>
          <w:rFonts w:cs="TimesNewRomanPSMT"/>
          <w:sz w:val="24"/>
          <w:szCs w:val="24"/>
        </w:rPr>
        <w:t>умножения.</w:t>
      </w:r>
      <w:r w:rsidRPr="00B35559">
        <w:rPr>
          <w:rFonts w:cs="Arial-BoldMT"/>
          <w:sz w:val="24"/>
          <w:szCs w:val="24"/>
        </w:rPr>
        <w:t>_</w:t>
      </w:r>
      <w:proofErr w:type="gramEnd"/>
      <w:r w:rsidRPr="00B35559">
        <w:rPr>
          <w:rFonts w:cs="Arial-BoldMT"/>
          <w:sz w:val="24"/>
          <w:szCs w:val="24"/>
        </w:rPr>
        <w:t>_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</w:p>
    <w:p w:rsidR="00B27256" w:rsidRDefault="00B27256" w:rsidP="00B27256">
      <w:pPr>
        <w:pStyle w:val="Default"/>
        <w:rPr>
          <w:rFonts w:asciiTheme="minorHAnsi" w:hAnsiTheme="minorHAnsi"/>
          <w:b/>
          <w:bCs/>
        </w:rPr>
      </w:pPr>
      <w:r w:rsidRPr="00B35559">
        <w:rPr>
          <w:rFonts w:asciiTheme="minorHAnsi" w:hAnsiTheme="minorHAnsi"/>
          <w:b/>
          <w:bCs/>
        </w:rPr>
        <w:t xml:space="preserve">Планируемые результаты освоения курса алгебры 7 класса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  <w:i/>
          <w:iCs/>
        </w:rPr>
        <w:t xml:space="preserve">Личностные: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1) </w:t>
      </w:r>
      <w:proofErr w:type="spellStart"/>
      <w:r w:rsidRPr="00B35559">
        <w:rPr>
          <w:rFonts w:asciiTheme="minorHAnsi" w:hAnsiTheme="minorHAnsi"/>
        </w:rPr>
        <w:t>сформированность</w:t>
      </w:r>
      <w:proofErr w:type="spellEnd"/>
      <w:r w:rsidRPr="00B35559">
        <w:rPr>
          <w:rFonts w:asciiTheme="minorHAnsi" w:hAnsiTheme="minorHAnsi"/>
        </w:rPr>
        <w:t xml:space="preserve"> ответственного отношения к учению</w:t>
      </w:r>
      <w:r>
        <w:rPr>
          <w:rFonts w:asciiTheme="minorHAnsi" w:hAnsiTheme="minorHAnsi"/>
        </w:rPr>
        <w:t xml:space="preserve">, готовность и способность </w:t>
      </w:r>
      <w:r w:rsidRPr="00B35559">
        <w:rPr>
          <w:rFonts w:asciiTheme="minorHAnsi" w:hAnsiTheme="minorHAnsi"/>
        </w:rPr>
        <w:t xml:space="preserve">обучающихся к саморазвитию и самообразованию,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2) </w:t>
      </w:r>
      <w:proofErr w:type="spellStart"/>
      <w:r w:rsidRPr="00B35559">
        <w:rPr>
          <w:rFonts w:asciiTheme="minorHAnsi" w:hAnsiTheme="minorHAnsi"/>
        </w:rPr>
        <w:t>сформированность</w:t>
      </w:r>
      <w:proofErr w:type="spellEnd"/>
      <w:r w:rsidRPr="00B35559">
        <w:rPr>
          <w:rFonts w:asciiTheme="minorHAnsi" w:hAnsiTheme="minorHAnsi"/>
        </w:rP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3) </w:t>
      </w:r>
      <w:proofErr w:type="spellStart"/>
      <w:r w:rsidRPr="00B35559">
        <w:rPr>
          <w:rFonts w:asciiTheme="minorHAnsi" w:hAnsiTheme="minorHAnsi"/>
        </w:rPr>
        <w:t>сформированность</w:t>
      </w:r>
      <w:proofErr w:type="spellEnd"/>
      <w:r w:rsidRPr="00B35559">
        <w:rPr>
          <w:rFonts w:asciiTheme="minorHAnsi" w:hAnsiTheme="minorHAnsi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35559">
        <w:rPr>
          <w:rFonts w:asciiTheme="minorHAnsi" w:hAnsiTheme="minorHAnsi"/>
        </w:rPr>
        <w:t>контрпримеры</w:t>
      </w:r>
      <w:proofErr w:type="spellEnd"/>
      <w:r w:rsidRPr="00B35559">
        <w:rPr>
          <w:rFonts w:asciiTheme="minorHAnsi" w:hAnsiTheme="minorHAnsi"/>
        </w:rPr>
        <w:t xml:space="preserve">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6) критичность мышления, умение распознавать логически некорректные высказывания, отличить гипотезу от факта; </w:t>
      </w:r>
    </w:p>
    <w:p w:rsidR="00B27256" w:rsidRPr="00B35559" w:rsidRDefault="00B27256" w:rsidP="00B27256">
      <w:pPr>
        <w:pStyle w:val="Default"/>
        <w:rPr>
          <w:rFonts w:asciiTheme="minorHAnsi" w:hAnsiTheme="minorHAnsi"/>
        </w:rPr>
      </w:pPr>
      <w:r w:rsidRPr="00B35559">
        <w:rPr>
          <w:rFonts w:asciiTheme="minorHAnsi" w:hAnsiTheme="minorHAnsi"/>
        </w:rPr>
        <w:t xml:space="preserve">7) креативность мышления, инициатива, находчивость, активность при решении </w:t>
      </w:r>
    </w:p>
    <w:p w:rsidR="00B27256" w:rsidRPr="00B35559" w:rsidRDefault="00B27256" w:rsidP="00B27256">
      <w:pPr>
        <w:pStyle w:val="Default"/>
        <w:rPr>
          <w:rFonts w:asciiTheme="minorHAnsi" w:hAnsiTheme="minorHAnsi" w:cs="Calibri"/>
        </w:rPr>
      </w:pPr>
      <w:r w:rsidRPr="00B35559">
        <w:rPr>
          <w:rFonts w:asciiTheme="minorHAnsi" w:hAnsiTheme="minorHAnsi"/>
          <w:color w:val="auto"/>
        </w:rPr>
        <w:t xml:space="preserve">алгебраических задач;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8) умение контролировать процесс и результат учебной математической деятельности; </w:t>
      </w:r>
    </w:p>
    <w:p w:rsidR="00B27256" w:rsidRPr="00B35559" w:rsidRDefault="00B27256" w:rsidP="00B27256">
      <w:pPr>
        <w:pStyle w:val="Default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9) способность к эмоциональному восприятию математических объектов, задач, решений, рассуждений. </w:t>
      </w:r>
    </w:p>
    <w:p w:rsidR="00B27256" w:rsidRPr="00B35559" w:rsidRDefault="00B27256" w:rsidP="00B27256">
      <w:pPr>
        <w:pStyle w:val="Default"/>
        <w:rPr>
          <w:rFonts w:asciiTheme="minorHAnsi" w:hAnsiTheme="minorHAnsi"/>
          <w:color w:val="auto"/>
        </w:rPr>
      </w:pPr>
    </w:p>
    <w:p w:rsidR="00B27256" w:rsidRPr="00B35559" w:rsidRDefault="00B27256" w:rsidP="00B27256">
      <w:pPr>
        <w:pStyle w:val="Default"/>
        <w:rPr>
          <w:rFonts w:asciiTheme="minorHAnsi" w:hAnsiTheme="minorHAnsi"/>
          <w:color w:val="auto"/>
        </w:rPr>
      </w:pPr>
      <w:proofErr w:type="spellStart"/>
      <w:r w:rsidRPr="00B35559">
        <w:rPr>
          <w:rFonts w:asciiTheme="minorHAnsi" w:hAnsiTheme="minorHAnsi"/>
          <w:i/>
          <w:iCs/>
          <w:color w:val="auto"/>
        </w:rPr>
        <w:t>Метапредметные</w:t>
      </w:r>
      <w:proofErr w:type="spellEnd"/>
      <w:r w:rsidRPr="00B35559">
        <w:rPr>
          <w:rFonts w:asciiTheme="minorHAnsi" w:hAnsiTheme="minorHAnsi"/>
          <w:i/>
          <w:iCs/>
          <w:color w:val="auto"/>
        </w:rPr>
        <w:t xml:space="preserve">: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3) умение правильно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5) 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6)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8) </w:t>
      </w:r>
      <w:proofErr w:type="spellStart"/>
      <w:r w:rsidRPr="00B35559">
        <w:rPr>
          <w:rFonts w:asciiTheme="minorHAnsi" w:hAnsiTheme="minorHAnsi"/>
          <w:color w:val="auto"/>
        </w:rPr>
        <w:t>сформированность</w:t>
      </w:r>
      <w:proofErr w:type="spellEnd"/>
      <w:r w:rsidRPr="00B35559">
        <w:rPr>
          <w:rFonts w:asciiTheme="minorHAnsi" w:hAnsiTheme="minorHAnsi"/>
          <w:color w:val="auto"/>
        </w:rPr>
        <w:t xml:space="preserve"> учебной и </w:t>
      </w:r>
      <w:proofErr w:type="spellStart"/>
      <w:r w:rsidRPr="00B35559">
        <w:rPr>
          <w:rFonts w:asciiTheme="minorHAnsi" w:hAnsiTheme="minorHAnsi"/>
          <w:color w:val="auto"/>
        </w:rPr>
        <w:t>общепользовательской</w:t>
      </w:r>
      <w:proofErr w:type="spellEnd"/>
      <w:r w:rsidRPr="00B35559">
        <w:rPr>
          <w:rFonts w:asciiTheme="minorHAnsi" w:hAnsiTheme="minorHAnsi"/>
          <w:color w:val="auto"/>
        </w:rPr>
        <w:t xml:space="preserve"> компетентности в области использования информационно-коммуникационных технологий (ИКТ – компетентности);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13) умение выдвигать гипотезы при решении учебных задач и понимать необходимость их проверки;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:rsidR="00B27256" w:rsidRPr="00B35559" w:rsidRDefault="00B27256" w:rsidP="00B27256">
      <w:pPr>
        <w:pStyle w:val="Default"/>
        <w:spacing w:after="30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:rsidR="00B27256" w:rsidRPr="00B35559" w:rsidRDefault="00B27256" w:rsidP="00B27256">
      <w:pPr>
        <w:pStyle w:val="Default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17) умение планировать и осуществлять деятельность, направленную на решение </w:t>
      </w:r>
    </w:p>
    <w:p w:rsidR="00B27256" w:rsidRPr="00B35559" w:rsidRDefault="00B27256" w:rsidP="00B27256">
      <w:pPr>
        <w:pStyle w:val="Default"/>
        <w:rPr>
          <w:rFonts w:asciiTheme="minorHAnsi" w:hAnsiTheme="minorHAnsi" w:cs="Calibri"/>
          <w:color w:val="auto"/>
        </w:rPr>
      </w:pPr>
      <w:r w:rsidRPr="00B35559">
        <w:rPr>
          <w:rFonts w:asciiTheme="minorHAnsi" w:hAnsiTheme="minorHAnsi" w:cs="Calibri"/>
          <w:color w:val="auto"/>
        </w:rPr>
        <w:t>з</w:t>
      </w:r>
      <w:r w:rsidRPr="00B35559">
        <w:rPr>
          <w:rFonts w:asciiTheme="minorHAnsi" w:hAnsiTheme="minorHAnsi"/>
          <w:color w:val="auto"/>
        </w:rPr>
        <w:t xml:space="preserve">адач исследовательского характера. </w:t>
      </w:r>
    </w:p>
    <w:p w:rsidR="00B27256" w:rsidRPr="00B35559" w:rsidRDefault="00B27256" w:rsidP="00B27256">
      <w:pPr>
        <w:pStyle w:val="Default"/>
        <w:rPr>
          <w:rFonts w:asciiTheme="minorHAnsi" w:hAnsiTheme="minorHAnsi"/>
          <w:color w:val="auto"/>
        </w:rPr>
      </w:pPr>
    </w:p>
    <w:p w:rsidR="00B27256" w:rsidRPr="00B35559" w:rsidRDefault="00B27256" w:rsidP="00B27256">
      <w:pPr>
        <w:pStyle w:val="Default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i/>
          <w:iCs/>
          <w:color w:val="auto"/>
        </w:rPr>
        <w:t xml:space="preserve">Предметные </w:t>
      </w:r>
    </w:p>
    <w:p w:rsidR="00B27256" w:rsidRPr="00B35559" w:rsidRDefault="00B27256" w:rsidP="00B27256">
      <w:pPr>
        <w:pStyle w:val="Default"/>
        <w:spacing w:after="25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B27256" w:rsidRPr="00B35559" w:rsidRDefault="00B27256" w:rsidP="00B27256">
      <w:pPr>
        <w:pStyle w:val="Default"/>
        <w:spacing w:after="25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2) владение базовым понятийным аппаратом: иметь представление о числе, владение символьным языком алгебры;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B27256" w:rsidRPr="00B35559" w:rsidRDefault="00B27256" w:rsidP="00B27256">
      <w:pPr>
        <w:pStyle w:val="Default"/>
        <w:spacing w:after="25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B27256" w:rsidRPr="00B35559" w:rsidRDefault="00B27256" w:rsidP="00B27256">
      <w:pPr>
        <w:pStyle w:val="Default"/>
        <w:spacing w:after="25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B27256" w:rsidRPr="00B35559" w:rsidRDefault="00B27256" w:rsidP="00B27256">
      <w:pPr>
        <w:pStyle w:val="Default"/>
        <w:spacing w:after="25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5) умение решать линейные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B27256" w:rsidRPr="00B35559" w:rsidRDefault="00B27256" w:rsidP="00B27256">
      <w:pPr>
        <w:pStyle w:val="Default"/>
        <w:spacing w:after="25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B27256" w:rsidRPr="00B35559" w:rsidRDefault="00B27256" w:rsidP="00B27256">
      <w:pPr>
        <w:pStyle w:val="Default"/>
        <w:spacing w:after="25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B27256" w:rsidRPr="00B35559" w:rsidRDefault="00B27256" w:rsidP="00B27256">
      <w:pPr>
        <w:pStyle w:val="Default"/>
        <w:rPr>
          <w:rFonts w:asciiTheme="minorHAnsi" w:hAnsiTheme="minorHAnsi"/>
          <w:color w:val="auto"/>
        </w:rPr>
      </w:pPr>
      <w:r w:rsidRPr="00B35559">
        <w:rPr>
          <w:rFonts w:asciiTheme="minorHAnsi" w:hAnsiTheme="minorHAnsi"/>
          <w:color w:val="auto"/>
        </w:rPr>
        <w:t xml:space="preserve"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 </w:t>
      </w:r>
    </w:p>
    <w:p w:rsidR="00B27256" w:rsidRDefault="00B27256" w:rsidP="00B27256">
      <w:pPr>
        <w:rPr>
          <w:sz w:val="24"/>
          <w:szCs w:val="24"/>
        </w:rPr>
      </w:pPr>
    </w:p>
    <w:p w:rsidR="0060272C" w:rsidRDefault="0060272C" w:rsidP="00B27256">
      <w:pPr>
        <w:rPr>
          <w:sz w:val="24"/>
          <w:szCs w:val="24"/>
        </w:rPr>
      </w:pPr>
    </w:p>
    <w:p w:rsidR="0060272C" w:rsidRPr="00B35559" w:rsidRDefault="0060272C" w:rsidP="00B27256">
      <w:pPr>
        <w:rPr>
          <w:sz w:val="24"/>
          <w:szCs w:val="24"/>
        </w:rPr>
      </w:pPr>
    </w:p>
    <w:tbl>
      <w:tblPr>
        <w:tblW w:w="7856" w:type="dxa"/>
        <w:tblLook w:val="04A0" w:firstRow="1" w:lastRow="0" w:firstColumn="1" w:lastColumn="0" w:noHBand="0" w:noVBand="1"/>
      </w:tblPr>
      <w:tblGrid>
        <w:gridCol w:w="655"/>
        <w:gridCol w:w="4641"/>
        <w:gridCol w:w="739"/>
        <w:gridCol w:w="1182"/>
        <w:gridCol w:w="886"/>
      </w:tblGrid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Тематическое планирование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Вид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Прмеч</w:t>
            </w:r>
            <w:proofErr w:type="spellEnd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занятий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теоретич</w:t>
            </w:r>
            <w:proofErr w:type="spellEnd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практич</w:t>
            </w:r>
            <w:proofErr w:type="spellEnd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1. Математический язык.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Математическая модель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1-2.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Числовые и алгебраические выражения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Что такое математический язык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4-6.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Что такое математическая модель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Входной контроль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8-11.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Линейное уравнение с одной переменной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Координатная прямая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Статистика и комбинаторика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Данные и ряды данных.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Контрольная работа №1 по теме: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"Математический язык. Математическая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2. Линейная функция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15-16.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Координатная плоскость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17-19.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Линейное уравнение с двумя переменными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и его график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20-22.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Линейная функция и ее график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23.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Линейная функция  у=</w:t>
            </w: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kx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24.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Взаимное расположение графиков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линейных функций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25.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Упорядочение </w:t>
            </w: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данных,таблицы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распределения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26.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Контрольная работа №2 по теме: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"Линейная функция"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3. Системы двух линейных уравнений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 двумя переменными.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27-28.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понятия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29-32.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Метод подстановки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33-35.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Метод алгебраического сложения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36-38.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Системы двух линейных уравнений с </w:t>
            </w: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дмумя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переменными как математические модели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реальных ситуаций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39.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Нечисловые ряды данных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40.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Контрольная работа №3 по теме: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Системы двух линейных уравнений с </w:t>
            </w: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дмумя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переменными.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4. Степень с натуральным показателем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41.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Что такое степень с натуральным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показателем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основных степеней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43.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Свойства степени с натуральным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показателем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44-45.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Умножение и деление степеней с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одинаковыми показателями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46.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Степень с нулевым показателем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47.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Работа с таблицами распределения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48.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Промежуточный контроль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Глава 5. Одночлены. Арифметические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операции над одночленами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49.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Понятие одночлена. Стандартный вид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одночлена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50-51.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Сложение и вычитание одночленов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52-54.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Умножение </w:t>
            </w: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одночленов.Возведение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одночлена в натуральную степень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55-56.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Деление одночлена на одночлен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57.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Таблица распределения частот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58.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Контрольная работа №4 по теме: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Степень с натуральным показателем  и ее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свойства .</w:t>
            </w:r>
            <w:proofErr w:type="gramEnd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Арифметические операции над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одночленами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Глава 6. Многочлены. Арифметические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операции над многочленами.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59.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понятия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60-62.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Сложение и вычитание многочленов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63-65.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Умножение многочлена на одночлен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66-68..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Умножение многочлена на многочлен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69-72.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Формулы сокращенного умножения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73.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Деление многочлена на одночлен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74.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Процентные частоты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75.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Контрольная работа №5 по теме: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Многочлены.Арифметические</w:t>
            </w:r>
            <w:proofErr w:type="spellEnd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операции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над многочленами."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Глава 7. Разложение многочленов на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множители.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76.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Что такое разложение многочленов на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множители и зачем оно нужно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77-79.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Вынесение общего множителя за скобки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80-82.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 группировки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83-85.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Разложение многочлена на множители 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помощью формул сокращенного умножения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86-88.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Разложение многочлена на множители 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помощью комбинации различных приемов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89-90.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Сокращение алгебраических дробей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91.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Тождества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92.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и дисперсия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93.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Контрольная работа №6 по теме: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"Разложение многочленов на множители"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Глава 8.Функция у =х²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94-95.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Функция у-х²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96-97.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Графическое решение уравнений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98.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Что означает в математике запись у=f(x)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99.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Группировка данных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теор.практ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100.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Выходной контроль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101.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выходного контроля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Итоговое </w:t>
            </w:r>
            <w:proofErr w:type="spellStart"/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повторение.Решение</w:t>
            </w:r>
            <w:proofErr w:type="spellEnd"/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задач.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102.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Повторение.Решение</w:t>
            </w:r>
            <w:proofErr w:type="spellEnd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задач.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103.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Повторение.Решение</w:t>
            </w:r>
            <w:proofErr w:type="spellEnd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линейных уравнений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 одной переменной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104.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Повторение.Решение</w:t>
            </w:r>
            <w:proofErr w:type="spellEnd"/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систем уравнений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с двумя переменными.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105.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Повторение. Формулы сокращенного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272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практ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умножения.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0272C" w:rsidRPr="0060272C" w:rsidTr="0060272C">
        <w:trPr>
          <w:trHeight w:val="30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72C" w:rsidRPr="0060272C" w:rsidRDefault="0060272C" w:rsidP="00602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272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A0A35" w:rsidRDefault="00BA0A35"/>
    <w:p w:rsidR="0060272C" w:rsidRPr="001912F3" w:rsidRDefault="0060272C" w:rsidP="0060272C">
      <w:pPr>
        <w:pStyle w:val="Default"/>
        <w:rPr>
          <w:b/>
        </w:rPr>
      </w:pPr>
      <w:bookmarkStart w:id="0" w:name="_GoBack"/>
      <w:bookmarkEnd w:id="0"/>
      <w:r w:rsidRPr="001912F3">
        <w:rPr>
          <w:b/>
        </w:rPr>
        <w:t>Литература</w:t>
      </w:r>
    </w:p>
    <w:p w:rsidR="0060272C" w:rsidRDefault="0060272C" w:rsidP="0060272C">
      <w:pPr>
        <w:pStyle w:val="Default"/>
      </w:pPr>
    </w:p>
    <w:p w:rsidR="0060272C" w:rsidRDefault="0060272C" w:rsidP="0060272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1. Мордкович А. Г. Алгебра. 7 класс. В 2ч. Ч.1. Учебник для учащихся общеобразовательных учреждений /А.Г. Мордкович. – 23-е изд., стер. – М.: Мнемозина, </w:t>
      </w:r>
      <w:proofErr w:type="gramStart"/>
      <w:r>
        <w:rPr>
          <w:sz w:val="23"/>
          <w:szCs w:val="23"/>
        </w:rPr>
        <w:t>2019.-</w:t>
      </w:r>
      <w:proofErr w:type="gramEnd"/>
      <w:r>
        <w:rPr>
          <w:sz w:val="23"/>
          <w:szCs w:val="23"/>
        </w:rPr>
        <w:t xml:space="preserve">232 с. : ил. </w:t>
      </w:r>
    </w:p>
    <w:p w:rsidR="0060272C" w:rsidRDefault="0060272C" w:rsidP="0060272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2. Алгебра. 7 класс. В 2 ч. Ч.2. Задачник для учащихся общеобразовательных учреждений/ [А. Г. Мордкович и др.]; под ред. А. Г. </w:t>
      </w:r>
      <w:proofErr w:type="gramStart"/>
      <w:r>
        <w:rPr>
          <w:sz w:val="23"/>
          <w:szCs w:val="23"/>
        </w:rPr>
        <w:t>Мордковича .</w:t>
      </w:r>
      <w:proofErr w:type="gramEnd"/>
      <w:r>
        <w:rPr>
          <w:sz w:val="23"/>
          <w:szCs w:val="23"/>
        </w:rPr>
        <w:t xml:space="preserve"> – 23-е изд., стер. – </w:t>
      </w:r>
      <w:proofErr w:type="gramStart"/>
      <w:r>
        <w:rPr>
          <w:sz w:val="23"/>
          <w:szCs w:val="23"/>
        </w:rPr>
        <w:t>М. :</w:t>
      </w:r>
      <w:proofErr w:type="gramEnd"/>
      <w:r>
        <w:rPr>
          <w:sz w:val="23"/>
          <w:szCs w:val="23"/>
        </w:rPr>
        <w:t xml:space="preserve"> Мнемозина, 2019. – 223 </w:t>
      </w:r>
      <w:proofErr w:type="gramStart"/>
      <w:r>
        <w:rPr>
          <w:sz w:val="23"/>
          <w:szCs w:val="23"/>
        </w:rPr>
        <w:t>с. :</w:t>
      </w:r>
      <w:proofErr w:type="gramEnd"/>
      <w:r>
        <w:rPr>
          <w:sz w:val="23"/>
          <w:szCs w:val="23"/>
        </w:rPr>
        <w:t xml:space="preserve"> ил. </w:t>
      </w:r>
    </w:p>
    <w:p w:rsidR="0060272C" w:rsidRDefault="0060272C" w:rsidP="0060272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3. Л.А. Александрова. Алгебра. 7 класс. Самостоятельные работы для учащихся общеобразовательных учреждений/ Л. А. </w:t>
      </w:r>
      <w:proofErr w:type="gramStart"/>
      <w:r>
        <w:rPr>
          <w:sz w:val="23"/>
          <w:szCs w:val="23"/>
        </w:rPr>
        <w:t>Александрова ;</w:t>
      </w:r>
      <w:proofErr w:type="gramEnd"/>
      <w:r>
        <w:rPr>
          <w:sz w:val="23"/>
          <w:szCs w:val="23"/>
        </w:rPr>
        <w:t xml:space="preserve"> под ред. А. Г. Мордковича. – 10-е изд., стер. – </w:t>
      </w:r>
      <w:proofErr w:type="gramStart"/>
      <w:r>
        <w:rPr>
          <w:sz w:val="23"/>
          <w:szCs w:val="23"/>
        </w:rPr>
        <w:t>М. :</w:t>
      </w:r>
      <w:proofErr w:type="gramEnd"/>
      <w:r>
        <w:rPr>
          <w:sz w:val="23"/>
          <w:szCs w:val="23"/>
        </w:rPr>
        <w:t xml:space="preserve"> Мнемозина, 2014 – 104 с. </w:t>
      </w:r>
    </w:p>
    <w:p w:rsidR="0060272C" w:rsidRDefault="0060272C" w:rsidP="0060272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4. Л.А. Александрова. Алгебра. 7 класс. Контрольные работы для учащихся общеобразовательных организаций/ Л. А. </w:t>
      </w:r>
      <w:proofErr w:type="gramStart"/>
      <w:r>
        <w:rPr>
          <w:sz w:val="23"/>
          <w:szCs w:val="23"/>
        </w:rPr>
        <w:t>Александрова ;</w:t>
      </w:r>
      <w:proofErr w:type="gramEnd"/>
      <w:r>
        <w:rPr>
          <w:sz w:val="23"/>
          <w:szCs w:val="23"/>
        </w:rPr>
        <w:t xml:space="preserve"> под ред. А. Г. Мордковича. – 11-е изд.,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 xml:space="preserve">. – </w:t>
      </w:r>
      <w:proofErr w:type="gramStart"/>
      <w:r>
        <w:rPr>
          <w:sz w:val="23"/>
          <w:szCs w:val="23"/>
        </w:rPr>
        <w:t>М. :</w:t>
      </w:r>
      <w:proofErr w:type="gramEnd"/>
      <w:r>
        <w:rPr>
          <w:sz w:val="23"/>
          <w:szCs w:val="23"/>
        </w:rPr>
        <w:t xml:space="preserve"> Мнемозина, 2019. – 40 </w:t>
      </w:r>
      <w:proofErr w:type="gramStart"/>
      <w:r>
        <w:rPr>
          <w:sz w:val="23"/>
          <w:szCs w:val="23"/>
        </w:rPr>
        <w:t>с. :</w:t>
      </w:r>
      <w:proofErr w:type="gramEnd"/>
      <w:r>
        <w:rPr>
          <w:sz w:val="23"/>
          <w:szCs w:val="23"/>
        </w:rPr>
        <w:t xml:space="preserve"> ил. </w:t>
      </w:r>
    </w:p>
    <w:p w:rsidR="0060272C" w:rsidRDefault="0060272C" w:rsidP="0060272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spellStart"/>
      <w:r>
        <w:rPr>
          <w:sz w:val="23"/>
          <w:szCs w:val="23"/>
        </w:rPr>
        <w:t>Е.Е.Тульчинская</w:t>
      </w:r>
      <w:proofErr w:type="spellEnd"/>
      <w:r>
        <w:rPr>
          <w:sz w:val="23"/>
          <w:szCs w:val="23"/>
        </w:rPr>
        <w:t>. Алгебра. 7 класс. Блиц-</w:t>
      </w:r>
      <w:proofErr w:type="gramStart"/>
      <w:r>
        <w:rPr>
          <w:sz w:val="23"/>
          <w:szCs w:val="23"/>
        </w:rPr>
        <w:t>опрос :</w:t>
      </w:r>
      <w:proofErr w:type="gramEnd"/>
      <w:r>
        <w:rPr>
          <w:sz w:val="23"/>
          <w:szCs w:val="23"/>
        </w:rPr>
        <w:t xml:space="preserve"> пособие для учащихся общеобразовательных учреждений / </w:t>
      </w:r>
      <w:proofErr w:type="spellStart"/>
      <w:r>
        <w:rPr>
          <w:sz w:val="23"/>
          <w:szCs w:val="23"/>
        </w:rPr>
        <w:t>Е.Е.Тульчинская</w:t>
      </w:r>
      <w:proofErr w:type="spellEnd"/>
      <w:r>
        <w:rPr>
          <w:sz w:val="23"/>
          <w:szCs w:val="23"/>
        </w:rPr>
        <w:t xml:space="preserve">. - 4 изд. </w:t>
      </w:r>
      <w:proofErr w:type="spellStart"/>
      <w:r>
        <w:rPr>
          <w:sz w:val="23"/>
          <w:szCs w:val="23"/>
        </w:rPr>
        <w:t>испр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М.: Мнемозина, 2008, - 128 с. </w:t>
      </w:r>
    </w:p>
    <w:p w:rsidR="0060272C" w:rsidRDefault="0060272C" w:rsidP="0060272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6. Александрова Л. А. </w:t>
      </w:r>
      <w:proofErr w:type="gramStart"/>
      <w:r>
        <w:rPr>
          <w:sz w:val="23"/>
          <w:szCs w:val="23"/>
        </w:rPr>
        <w:t>Алгебра .</w:t>
      </w:r>
      <w:proofErr w:type="gramEnd"/>
      <w:r>
        <w:rPr>
          <w:sz w:val="23"/>
          <w:szCs w:val="23"/>
        </w:rPr>
        <w:t xml:space="preserve"> 7 класс. Тематические проверочные работы в новой форме для учащихся общеобразовательных учреждений / Л. А. Александрова; под ред. А. Г. Мордковича. – </w:t>
      </w:r>
      <w:proofErr w:type="gramStart"/>
      <w:r>
        <w:rPr>
          <w:sz w:val="23"/>
          <w:szCs w:val="23"/>
        </w:rPr>
        <w:t>М. :</w:t>
      </w:r>
      <w:proofErr w:type="gramEnd"/>
      <w:r>
        <w:rPr>
          <w:sz w:val="23"/>
          <w:szCs w:val="23"/>
        </w:rPr>
        <w:t xml:space="preserve"> Мнемозина, 2011. – 80 </w:t>
      </w:r>
      <w:proofErr w:type="gramStart"/>
      <w:r>
        <w:rPr>
          <w:sz w:val="23"/>
          <w:szCs w:val="23"/>
        </w:rPr>
        <w:t>с. :</w:t>
      </w:r>
      <w:proofErr w:type="gramEnd"/>
      <w:r>
        <w:rPr>
          <w:sz w:val="23"/>
          <w:szCs w:val="23"/>
        </w:rPr>
        <w:t xml:space="preserve"> ил. </w:t>
      </w:r>
    </w:p>
    <w:p w:rsidR="0060272C" w:rsidRDefault="0060272C" w:rsidP="0060272C">
      <w:pPr>
        <w:pStyle w:val="Default"/>
        <w:spacing w:after="30"/>
        <w:rPr>
          <w:sz w:val="23"/>
          <w:szCs w:val="23"/>
        </w:rPr>
      </w:pPr>
      <w:r>
        <w:rPr>
          <w:sz w:val="23"/>
          <w:szCs w:val="23"/>
        </w:rPr>
        <w:t xml:space="preserve">7. Мордкович А. Г. </w:t>
      </w:r>
      <w:proofErr w:type="gramStart"/>
      <w:r>
        <w:rPr>
          <w:sz w:val="23"/>
          <w:szCs w:val="23"/>
        </w:rPr>
        <w:t>Алгебра .</w:t>
      </w:r>
      <w:proofErr w:type="gramEnd"/>
      <w:r>
        <w:rPr>
          <w:sz w:val="23"/>
          <w:szCs w:val="23"/>
        </w:rPr>
        <w:t xml:space="preserve"> 7 класс: методическое пособие для учителя /А. Г. Мордкович. – 4-е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И доп. - М.: Мнемозина, 2017 –86 с.: ил. </w:t>
      </w:r>
    </w:p>
    <w:p w:rsidR="0060272C" w:rsidRDefault="0060272C" w:rsidP="00602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Электронный учебник Алгебра 7 класс </w:t>
      </w:r>
    </w:p>
    <w:p w:rsidR="0060272C" w:rsidRDefault="0060272C" w:rsidP="006027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Методическая литература для учителя </w:t>
      </w:r>
    </w:p>
    <w:p w:rsidR="0060272C" w:rsidRDefault="0060272C" w:rsidP="0060272C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1. Алгебра. Сборник рабочих программ. 7 – 9 классы: учеб. пособие для </w:t>
      </w:r>
      <w:proofErr w:type="spellStart"/>
      <w:r>
        <w:rPr>
          <w:sz w:val="23"/>
          <w:szCs w:val="23"/>
        </w:rPr>
        <w:t>общеобразоват</w:t>
      </w:r>
      <w:proofErr w:type="spellEnd"/>
      <w:r>
        <w:rPr>
          <w:sz w:val="23"/>
          <w:szCs w:val="23"/>
        </w:rPr>
        <w:t xml:space="preserve">. организаций </w:t>
      </w:r>
      <w:proofErr w:type="gramStart"/>
      <w:r>
        <w:rPr>
          <w:sz w:val="23"/>
          <w:szCs w:val="23"/>
        </w:rPr>
        <w:t>/(</w:t>
      </w:r>
      <w:proofErr w:type="gramEnd"/>
      <w:r>
        <w:rPr>
          <w:sz w:val="23"/>
          <w:szCs w:val="23"/>
        </w:rPr>
        <w:t xml:space="preserve">составитель Т.А.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.). – 3-е изд. – М.: Просвещение, 2018. – 96 с. Алгебра. Рабочие программы. Предметная линия учебников А.Г. Мордковича и др. «Алгебра 7», «Алгебра 8», «Алгебра 9» </w:t>
      </w:r>
    </w:p>
    <w:p w:rsidR="0060272C" w:rsidRDefault="0060272C" w:rsidP="0060272C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2. Сайт издательства «Мнемозина» - www.prosv.ru </w:t>
      </w:r>
    </w:p>
    <w:p w:rsidR="0060272C" w:rsidRDefault="0060272C" w:rsidP="0060272C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3. Мордкович А. Г. </w:t>
      </w:r>
      <w:proofErr w:type="gramStart"/>
      <w:r>
        <w:rPr>
          <w:sz w:val="23"/>
          <w:szCs w:val="23"/>
        </w:rPr>
        <w:t>Алгебра .</w:t>
      </w:r>
      <w:proofErr w:type="gramEnd"/>
      <w:r>
        <w:rPr>
          <w:sz w:val="23"/>
          <w:szCs w:val="23"/>
        </w:rPr>
        <w:t xml:space="preserve"> 7 класс: методическое пособие для учителя /А. Г. Мордкович. – 4-е изд., </w:t>
      </w:r>
      <w:proofErr w:type="spellStart"/>
      <w:r>
        <w:rPr>
          <w:sz w:val="23"/>
          <w:szCs w:val="23"/>
        </w:rPr>
        <w:t>испр</w:t>
      </w:r>
      <w:proofErr w:type="spellEnd"/>
      <w:r>
        <w:rPr>
          <w:sz w:val="23"/>
          <w:szCs w:val="23"/>
        </w:rPr>
        <w:t xml:space="preserve">. И доп. - М.: Мнемозина, 2017 –86 с.: ил. </w:t>
      </w:r>
    </w:p>
    <w:p w:rsidR="0060272C" w:rsidRDefault="0060272C" w:rsidP="00602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Электронный учебник Алгебра 7 класс </w:t>
      </w:r>
    </w:p>
    <w:p w:rsidR="0060272C" w:rsidRDefault="0060272C" w:rsidP="0060272C">
      <w:pPr>
        <w:pStyle w:val="Default"/>
        <w:rPr>
          <w:sz w:val="23"/>
          <w:szCs w:val="23"/>
        </w:rPr>
      </w:pPr>
    </w:p>
    <w:p w:rsidR="0060272C" w:rsidRDefault="0060272C" w:rsidP="0060272C"/>
    <w:p w:rsidR="0060272C" w:rsidRDefault="0060272C"/>
    <w:p w:rsidR="0060272C" w:rsidRDefault="0060272C"/>
    <w:p w:rsidR="0060272C" w:rsidRDefault="0060272C"/>
    <w:sectPr w:rsidR="0060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B4763"/>
    <w:multiLevelType w:val="hybridMultilevel"/>
    <w:tmpl w:val="1CA43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6"/>
    <w:rsid w:val="0060272C"/>
    <w:rsid w:val="00B27256"/>
    <w:rsid w:val="00B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14BA"/>
  <w15:chartTrackingRefBased/>
  <w15:docId w15:val="{1315BA10-F326-485F-9A9D-9E0AD734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2021-05-01T00:12:00Z</dcterms:created>
  <dcterms:modified xsi:type="dcterms:W3CDTF">2021-05-01T02:19:00Z</dcterms:modified>
</cp:coreProperties>
</file>